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EF1" w:rsidRPr="00D73EF1" w:rsidRDefault="00D73EF1" w:rsidP="0040383B">
      <w:pPr>
        <w:spacing w:after="375" w:line="240" w:lineRule="auto"/>
        <w:jc w:val="center"/>
        <w:outlineLvl w:val="3"/>
        <w:rPr>
          <w:rFonts w:eastAsia="Times New Roman" w:cstheme="minorHAnsi"/>
          <w:b/>
          <w:bCs/>
          <w:caps/>
          <w:color w:val="033153"/>
          <w:sz w:val="44"/>
          <w:szCs w:val="44"/>
          <w:lang w:eastAsia="en-GB"/>
        </w:rPr>
      </w:pPr>
      <w:r w:rsidRPr="00D73EF1">
        <w:rPr>
          <w:rFonts w:eastAsia="Times New Roman" w:cstheme="minorHAnsi"/>
          <w:b/>
          <w:bCs/>
          <w:caps/>
          <w:color w:val="033153"/>
          <w:sz w:val="44"/>
          <w:szCs w:val="44"/>
          <w:lang w:eastAsia="en-GB"/>
        </w:rPr>
        <w:t>Benefits of using Ferroferon</w:t>
      </w:r>
    </w:p>
    <w:p w:rsidR="0040383B" w:rsidRPr="0040383B" w:rsidRDefault="0040383B" w:rsidP="0040383B">
      <w:pPr>
        <w:spacing w:after="375" w:line="240" w:lineRule="auto"/>
        <w:jc w:val="center"/>
        <w:outlineLvl w:val="3"/>
        <w:rPr>
          <w:rFonts w:eastAsia="Times New Roman" w:cstheme="minorHAnsi"/>
          <w:caps/>
          <w:color w:val="033153"/>
          <w:sz w:val="24"/>
          <w:szCs w:val="24"/>
          <w:lang w:eastAsia="en-GB"/>
        </w:rPr>
      </w:pPr>
      <w:r w:rsidRPr="0040383B">
        <w:rPr>
          <w:rFonts w:eastAsia="Times New Roman" w:cstheme="minorHAnsi"/>
          <w:b/>
          <w:bCs/>
          <w:caps/>
          <w:color w:val="033153"/>
          <w:sz w:val="24"/>
          <w:szCs w:val="24"/>
          <w:lang w:eastAsia="en-GB"/>
        </w:rPr>
        <w:t>Iron is a constituent of the red pigments haemoglobin in blood and myoglobin in muscle</w:t>
      </w:r>
      <w:r w:rsidRPr="0040383B">
        <w:rPr>
          <w:rFonts w:eastAsia="Times New Roman" w:cstheme="minorHAnsi"/>
          <w:caps/>
          <w:color w:val="033153"/>
          <w:sz w:val="24"/>
          <w:szCs w:val="24"/>
          <w:lang w:eastAsia="en-GB"/>
        </w:rPr>
        <w:t>.</w:t>
      </w:r>
    </w:p>
    <w:p w:rsidR="0040383B" w:rsidRPr="0040383B" w:rsidRDefault="0040383B" w:rsidP="0040383B">
      <w:pPr>
        <w:spacing w:after="300" w:line="300" w:lineRule="atLeast"/>
        <w:jc w:val="center"/>
        <w:rPr>
          <w:rFonts w:eastAsia="Times New Roman" w:cstheme="minorHAnsi"/>
          <w:color w:val="4C5A65"/>
          <w:sz w:val="24"/>
          <w:szCs w:val="24"/>
          <w:lang w:eastAsia="en-GB"/>
        </w:rPr>
      </w:pPr>
      <w:r w:rsidRPr="0040383B">
        <w:rPr>
          <w:rFonts w:eastAsia="Times New Roman" w:cstheme="minorHAnsi"/>
          <w:color w:val="4C5A65"/>
          <w:sz w:val="24"/>
          <w:szCs w:val="24"/>
          <w:lang w:eastAsia="en-GB"/>
        </w:rPr>
        <w:t>Haemoglobin is responsible for the transfer of oxygen to all cells in the body and supporting cellular metabolism. Iron is a fundamental element for normal development of the immune system. Its deficiency affects the capacity to have an adequate immune response when challenged by disease. Piglets are born with limited iron reserves and require a readily available source of iron within the first 3 days of life.</w:t>
      </w:r>
    </w:p>
    <w:p w:rsidR="0040383B" w:rsidRPr="0040383B" w:rsidRDefault="0040383B" w:rsidP="0040383B">
      <w:pPr>
        <w:spacing w:after="300" w:line="300" w:lineRule="atLeast"/>
        <w:jc w:val="center"/>
        <w:rPr>
          <w:rFonts w:eastAsia="Times New Roman" w:cstheme="minorHAnsi"/>
          <w:color w:val="4C5A65"/>
          <w:sz w:val="24"/>
          <w:szCs w:val="24"/>
          <w:lang w:eastAsia="en-GB"/>
        </w:rPr>
      </w:pPr>
      <w:r w:rsidRPr="0040383B">
        <w:rPr>
          <w:rFonts w:eastAsia="Times New Roman" w:cstheme="minorHAnsi"/>
          <w:b/>
          <w:bCs/>
          <w:color w:val="033153"/>
          <w:sz w:val="24"/>
          <w:szCs w:val="24"/>
          <w:lang w:eastAsia="en-GB"/>
        </w:rPr>
        <w:t>Therefore iron is vital for the piglet, BUT importantly, not all injectable iron compositions are the same</w:t>
      </w:r>
      <w:r w:rsidRPr="0040383B">
        <w:rPr>
          <w:rFonts w:eastAsia="Times New Roman" w:cstheme="minorHAnsi"/>
          <w:color w:val="4C5A65"/>
          <w:sz w:val="24"/>
          <w:szCs w:val="24"/>
          <w:lang w:eastAsia="en-GB"/>
        </w:rPr>
        <w:t>:</w:t>
      </w:r>
    </w:p>
    <w:p w:rsidR="0040383B" w:rsidRPr="0040383B" w:rsidRDefault="0040383B" w:rsidP="0040383B">
      <w:pPr>
        <w:spacing w:after="300" w:line="300" w:lineRule="atLeast"/>
        <w:jc w:val="center"/>
        <w:rPr>
          <w:rFonts w:eastAsia="Times New Roman" w:cstheme="minorHAnsi"/>
          <w:color w:val="4C5A65"/>
          <w:sz w:val="24"/>
          <w:szCs w:val="24"/>
          <w:lang w:eastAsia="en-GB"/>
        </w:rPr>
      </w:pPr>
      <w:proofErr w:type="spellStart"/>
      <w:r>
        <w:rPr>
          <w:rFonts w:eastAsia="Times New Roman" w:cstheme="minorHAnsi"/>
          <w:b/>
          <w:bCs/>
          <w:color w:val="033153"/>
          <w:sz w:val="24"/>
          <w:szCs w:val="24"/>
          <w:lang w:eastAsia="en-GB"/>
        </w:rPr>
        <w:t>Fer</w:t>
      </w:r>
      <w:r w:rsidR="00D73EF1">
        <w:rPr>
          <w:rFonts w:eastAsia="Times New Roman" w:cstheme="minorHAnsi"/>
          <w:b/>
          <w:bCs/>
          <w:color w:val="033153"/>
          <w:sz w:val="24"/>
          <w:szCs w:val="24"/>
          <w:lang w:eastAsia="en-GB"/>
        </w:rPr>
        <w:t>rofe</w:t>
      </w:r>
      <w:r>
        <w:rPr>
          <w:rFonts w:eastAsia="Times New Roman" w:cstheme="minorHAnsi"/>
          <w:b/>
          <w:bCs/>
          <w:color w:val="033153"/>
          <w:sz w:val="24"/>
          <w:szCs w:val="24"/>
          <w:lang w:eastAsia="en-GB"/>
        </w:rPr>
        <w:t>ron</w:t>
      </w:r>
      <w:proofErr w:type="spellEnd"/>
      <w:r w:rsidRPr="0040383B">
        <w:rPr>
          <w:rFonts w:eastAsia="Times New Roman" w:cstheme="minorHAnsi"/>
          <w:b/>
          <w:bCs/>
          <w:color w:val="033153"/>
          <w:sz w:val="24"/>
          <w:szCs w:val="24"/>
          <w:lang w:eastAsia="en-GB"/>
        </w:rPr>
        <w:t xml:space="preserve"> contains GLEPTOFERRON</w:t>
      </w:r>
    </w:p>
    <w:p w:rsidR="0040383B" w:rsidRPr="0040383B" w:rsidRDefault="0040383B" w:rsidP="0040383B">
      <w:pPr>
        <w:spacing w:after="0" w:line="240" w:lineRule="auto"/>
        <w:jc w:val="center"/>
        <w:rPr>
          <w:rFonts w:eastAsia="Times New Roman" w:cstheme="minorHAnsi"/>
          <w:sz w:val="24"/>
          <w:szCs w:val="24"/>
          <w:lang w:eastAsia="en-GB"/>
        </w:rPr>
      </w:pPr>
    </w:p>
    <w:p w:rsidR="0040383B" w:rsidRPr="0040383B" w:rsidRDefault="0040383B" w:rsidP="0040383B">
      <w:pPr>
        <w:spacing w:after="0" w:line="300" w:lineRule="atLeast"/>
        <w:jc w:val="center"/>
        <w:rPr>
          <w:rFonts w:eastAsia="Times New Roman" w:cstheme="minorHAnsi"/>
          <w:color w:val="4C5A65"/>
          <w:sz w:val="24"/>
          <w:szCs w:val="24"/>
          <w:lang w:eastAsia="en-GB"/>
        </w:rPr>
      </w:pPr>
      <w:r w:rsidRPr="0040383B">
        <w:rPr>
          <w:rFonts w:eastAsia="Times New Roman" w:cstheme="minorHAnsi"/>
          <w:noProof/>
          <w:color w:val="4C5A65"/>
          <w:sz w:val="24"/>
          <w:szCs w:val="24"/>
          <w:lang w:eastAsia="en-GB"/>
        </w:rPr>
        <w:drawing>
          <wp:inline distT="0" distB="0" distL="0" distR="0" wp14:anchorId="35F72E4F" wp14:editId="66B84EDC">
            <wp:extent cx="2962275" cy="2762250"/>
            <wp:effectExtent l="0" t="0" r="9525" b="0"/>
            <wp:docPr id="1" name="Picture 1" descr="https://country.cdn.cevaws.com/var/ezflow_site/storage/images/media/ceva-united-kingdom/images/gleptoferron2/1504851-1-eng-GB/gleptofer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untry.cdn.cevaws.com/var/ezflow_site/storage/images/media/ceva-united-kingdom/images/gleptoferron2/1504851-1-eng-GB/gleptoferr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62275" cy="2762250"/>
                    </a:xfrm>
                    <a:prstGeom prst="rect">
                      <a:avLst/>
                    </a:prstGeom>
                    <a:noFill/>
                    <a:ln>
                      <a:noFill/>
                    </a:ln>
                  </pic:spPr>
                </pic:pic>
              </a:graphicData>
            </a:graphic>
          </wp:inline>
        </w:drawing>
      </w:r>
    </w:p>
    <w:p w:rsidR="0040383B" w:rsidRPr="0040383B" w:rsidRDefault="0040383B" w:rsidP="0040383B">
      <w:pPr>
        <w:spacing w:after="0" w:line="240" w:lineRule="auto"/>
        <w:jc w:val="center"/>
        <w:rPr>
          <w:rFonts w:eastAsia="Times New Roman" w:cstheme="minorHAnsi"/>
          <w:sz w:val="24"/>
          <w:szCs w:val="24"/>
          <w:lang w:eastAsia="en-GB"/>
        </w:rPr>
      </w:pPr>
      <w:r w:rsidRPr="0040383B">
        <w:rPr>
          <w:rFonts w:eastAsia="Times New Roman" w:cstheme="minorHAnsi"/>
          <w:color w:val="4C5A65"/>
          <w:sz w:val="24"/>
          <w:szCs w:val="24"/>
          <w:lang w:eastAsia="en-GB"/>
        </w:rPr>
        <w:br/>
      </w:r>
    </w:p>
    <w:p w:rsidR="0040383B" w:rsidRDefault="0040383B" w:rsidP="0040383B">
      <w:pPr>
        <w:spacing w:after="300" w:line="300" w:lineRule="atLeast"/>
        <w:jc w:val="center"/>
        <w:rPr>
          <w:rFonts w:eastAsia="Times New Roman" w:cstheme="minorHAnsi"/>
          <w:color w:val="4C5A65"/>
          <w:sz w:val="24"/>
          <w:szCs w:val="24"/>
          <w:lang w:eastAsia="en-GB"/>
        </w:rPr>
      </w:pPr>
      <w:r w:rsidRPr="0040383B">
        <w:rPr>
          <w:rFonts w:eastAsia="Times New Roman" w:cstheme="minorHAnsi"/>
          <w:color w:val="4C5A65"/>
          <w:sz w:val="24"/>
          <w:szCs w:val="24"/>
          <w:lang w:eastAsia="en-GB"/>
        </w:rPr>
        <w:t xml:space="preserve">The absorption of </w:t>
      </w:r>
      <w:proofErr w:type="spellStart"/>
      <w:r w:rsidRPr="0040383B">
        <w:rPr>
          <w:rFonts w:eastAsia="Times New Roman" w:cstheme="minorHAnsi"/>
          <w:color w:val="4C5A65"/>
          <w:sz w:val="24"/>
          <w:szCs w:val="24"/>
          <w:lang w:eastAsia="en-GB"/>
        </w:rPr>
        <w:t>gleptoferron</w:t>
      </w:r>
      <w:proofErr w:type="spellEnd"/>
      <w:r w:rsidRPr="0040383B">
        <w:rPr>
          <w:rFonts w:eastAsia="Times New Roman" w:cstheme="minorHAnsi"/>
          <w:color w:val="4C5A65"/>
          <w:sz w:val="24"/>
          <w:szCs w:val="24"/>
          <w:lang w:eastAsia="en-GB"/>
        </w:rPr>
        <w:t xml:space="preserve"> is complete and almost immediate. Over 95% of the injected </w:t>
      </w:r>
      <w:proofErr w:type="spellStart"/>
      <w:r w:rsidRPr="0040383B">
        <w:rPr>
          <w:rFonts w:eastAsia="Times New Roman" w:cstheme="minorHAnsi"/>
          <w:color w:val="4C5A65"/>
          <w:sz w:val="24"/>
          <w:szCs w:val="24"/>
          <w:lang w:eastAsia="en-GB"/>
        </w:rPr>
        <w:t>gleptoferron</w:t>
      </w:r>
      <w:proofErr w:type="spellEnd"/>
      <w:r w:rsidRPr="0040383B">
        <w:rPr>
          <w:rFonts w:eastAsia="Times New Roman" w:cstheme="minorHAnsi"/>
          <w:color w:val="4C5A65"/>
          <w:sz w:val="24"/>
          <w:szCs w:val="24"/>
          <w:lang w:eastAsia="en-GB"/>
        </w:rPr>
        <w:t xml:space="preserve"> within </w:t>
      </w:r>
      <w:r w:rsidR="00D73EF1">
        <w:rPr>
          <w:rFonts w:eastAsia="Times New Roman" w:cstheme="minorHAnsi"/>
          <w:color w:val="4C5A65"/>
          <w:sz w:val="24"/>
          <w:szCs w:val="24"/>
          <w:lang w:eastAsia="en-GB"/>
        </w:rPr>
        <w:t>FERROFERON</w:t>
      </w:r>
      <w:r w:rsidRPr="0040383B">
        <w:rPr>
          <w:rFonts w:eastAsia="Times New Roman" w:cstheme="minorHAnsi"/>
          <w:color w:val="4C5A65"/>
          <w:sz w:val="24"/>
          <w:szCs w:val="24"/>
          <w:lang w:eastAsia="en-GB"/>
        </w:rPr>
        <w:t xml:space="preserve"> is taken up within 24 hours, ensuring very high utilisation of the dose by the piglet with no staining at the injection site.</w:t>
      </w:r>
    </w:p>
    <w:p w:rsidR="002847FF" w:rsidRPr="0040383B" w:rsidRDefault="002847FF" w:rsidP="0040383B">
      <w:pPr>
        <w:spacing w:after="300" w:line="300" w:lineRule="atLeast"/>
        <w:jc w:val="center"/>
        <w:rPr>
          <w:rFonts w:eastAsia="Times New Roman" w:cstheme="minorHAnsi"/>
          <w:color w:val="4C5A65"/>
          <w:sz w:val="24"/>
          <w:szCs w:val="24"/>
          <w:lang w:eastAsia="en-GB"/>
        </w:rPr>
      </w:pPr>
      <w:r>
        <w:rPr>
          <w:rFonts w:eastAsia="Times New Roman" w:cstheme="minorHAnsi"/>
          <w:color w:val="4C5A65"/>
          <w:sz w:val="24"/>
          <w:szCs w:val="24"/>
          <w:lang w:eastAsia="en-GB"/>
        </w:rPr>
        <w:t>Outperforms other Iron injections containing Iron Dextran and provides higher levels of haemoglobin.</w:t>
      </w:r>
    </w:p>
    <w:p w:rsidR="0040383B" w:rsidRPr="0040383B" w:rsidRDefault="0040383B" w:rsidP="0040383B">
      <w:pPr>
        <w:spacing w:after="0" w:line="240" w:lineRule="auto"/>
        <w:jc w:val="center"/>
        <w:rPr>
          <w:rFonts w:eastAsia="Times New Roman" w:cstheme="minorHAnsi"/>
          <w:sz w:val="24"/>
          <w:szCs w:val="24"/>
          <w:lang w:eastAsia="en-GB"/>
        </w:rPr>
      </w:pPr>
    </w:p>
    <w:p w:rsidR="0040383B" w:rsidRPr="0040383B" w:rsidRDefault="0040383B" w:rsidP="0040383B">
      <w:pPr>
        <w:spacing w:after="0" w:line="300" w:lineRule="atLeast"/>
        <w:jc w:val="center"/>
        <w:rPr>
          <w:rFonts w:eastAsia="Times New Roman" w:cstheme="minorHAnsi"/>
          <w:color w:val="4C5A65"/>
          <w:sz w:val="24"/>
          <w:szCs w:val="24"/>
          <w:lang w:eastAsia="en-GB"/>
        </w:rPr>
      </w:pPr>
      <w:r w:rsidRPr="0040383B">
        <w:rPr>
          <w:rFonts w:eastAsia="Times New Roman" w:cstheme="minorHAnsi"/>
          <w:noProof/>
          <w:color w:val="4C5A65"/>
          <w:sz w:val="24"/>
          <w:szCs w:val="24"/>
          <w:lang w:eastAsia="en-GB"/>
        </w:rPr>
        <w:drawing>
          <wp:inline distT="0" distB="0" distL="0" distR="0" wp14:anchorId="47B636AC" wp14:editId="345C3BC7">
            <wp:extent cx="5629275" cy="3810000"/>
            <wp:effectExtent l="0" t="0" r="9525" b="0"/>
            <wp:docPr id="2" name="Picture 2" descr="https://country.cdn.cevaws.com/var/ezflow_site/storage/images/media/ceva-united-kingdom/images/higher-haemoglobin/1504859-1-eng-GB/higher-haemoglob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ountry.cdn.cevaws.com/var/ezflow_site/storage/images/media/ceva-united-kingdom/images/higher-haemoglobin/1504859-1-eng-GB/higher-haemoglobi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29275" cy="3810000"/>
                    </a:xfrm>
                    <a:prstGeom prst="rect">
                      <a:avLst/>
                    </a:prstGeom>
                    <a:noFill/>
                    <a:ln>
                      <a:noFill/>
                    </a:ln>
                  </pic:spPr>
                </pic:pic>
              </a:graphicData>
            </a:graphic>
          </wp:inline>
        </w:drawing>
      </w:r>
    </w:p>
    <w:p w:rsidR="0040383B" w:rsidRPr="0040383B" w:rsidRDefault="0040383B" w:rsidP="0040383B">
      <w:pPr>
        <w:spacing w:after="0" w:line="240" w:lineRule="auto"/>
        <w:jc w:val="center"/>
        <w:rPr>
          <w:rFonts w:eastAsia="Times New Roman" w:cstheme="minorHAnsi"/>
          <w:sz w:val="24"/>
          <w:szCs w:val="24"/>
          <w:lang w:eastAsia="en-GB"/>
        </w:rPr>
      </w:pPr>
      <w:r w:rsidRPr="0040383B">
        <w:rPr>
          <w:rFonts w:eastAsia="Times New Roman" w:cstheme="minorHAnsi"/>
          <w:color w:val="4C5A65"/>
          <w:sz w:val="24"/>
          <w:szCs w:val="24"/>
          <w:lang w:eastAsia="en-GB"/>
        </w:rPr>
        <w:br/>
      </w:r>
    </w:p>
    <w:p w:rsidR="0040383B" w:rsidRPr="0040383B" w:rsidRDefault="00D73EF1" w:rsidP="0040383B">
      <w:pPr>
        <w:spacing w:after="300" w:line="300" w:lineRule="atLeast"/>
        <w:jc w:val="center"/>
        <w:rPr>
          <w:rFonts w:eastAsia="Times New Roman" w:cstheme="minorHAnsi"/>
          <w:color w:val="4C5A65"/>
          <w:sz w:val="24"/>
          <w:szCs w:val="24"/>
          <w:lang w:eastAsia="en-GB"/>
        </w:rPr>
      </w:pPr>
      <w:r>
        <w:rPr>
          <w:rFonts w:eastAsia="Times New Roman" w:cstheme="minorHAnsi"/>
          <w:b/>
          <w:bCs/>
          <w:color w:val="033153"/>
          <w:sz w:val="24"/>
          <w:szCs w:val="24"/>
          <w:lang w:eastAsia="en-GB"/>
        </w:rPr>
        <w:t>FERROFERON</w:t>
      </w:r>
      <w:r w:rsidR="0040383B" w:rsidRPr="0040383B">
        <w:rPr>
          <w:rFonts w:eastAsia="Times New Roman" w:cstheme="minorHAnsi"/>
          <w:b/>
          <w:bCs/>
          <w:color w:val="033153"/>
          <w:sz w:val="24"/>
          <w:szCs w:val="24"/>
          <w:lang w:eastAsia="en-GB"/>
        </w:rPr>
        <w:t xml:space="preserve"> product features</w:t>
      </w:r>
    </w:p>
    <w:p w:rsidR="0040383B" w:rsidRPr="0040383B" w:rsidRDefault="0040383B" w:rsidP="0040383B">
      <w:pPr>
        <w:numPr>
          <w:ilvl w:val="0"/>
          <w:numId w:val="1"/>
        </w:numPr>
        <w:spacing w:after="0" w:line="300" w:lineRule="atLeast"/>
        <w:ind w:left="0"/>
        <w:jc w:val="center"/>
        <w:rPr>
          <w:rFonts w:eastAsia="Times New Roman" w:cstheme="minorHAnsi"/>
          <w:color w:val="4C5A65"/>
          <w:sz w:val="24"/>
          <w:szCs w:val="24"/>
          <w:lang w:eastAsia="en-GB"/>
        </w:rPr>
      </w:pPr>
      <w:r w:rsidRPr="0040383B">
        <w:rPr>
          <w:rFonts w:eastAsia="Times New Roman" w:cstheme="minorHAnsi"/>
          <w:color w:val="4C5A65"/>
          <w:sz w:val="24"/>
          <w:szCs w:val="24"/>
          <w:lang w:eastAsia="en-GB"/>
        </w:rPr>
        <w:t>Can be used on first day of life</w:t>
      </w:r>
    </w:p>
    <w:p w:rsidR="0040383B" w:rsidRPr="0040383B" w:rsidRDefault="0040383B" w:rsidP="0040383B">
      <w:pPr>
        <w:numPr>
          <w:ilvl w:val="0"/>
          <w:numId w:val="1"/>
        </w:numPr>
        <w:spacing w:after="0" w:line="300" w:lineRule="atLeast"/>
        <w:ind w:left="0"/>
        <w:jc w:val="center"/>
        <w:rPr>
          <w:rFonts w:eastAsia="Times New Roman" w:cstheme="minorHAnsi"/>
          <w:color w:val="4C5A65"/>
          <w:sz w:val="24"/>
          <w:szCs w:val="24"/>
          <w:lang w:eastAsia="en-GB"/>
        </w:rPr>
      </w:pPr>
      <w:r w:rsidRPr="0040383B">
        <w:rPr>
          <w:rFonts w:eastAsia="Times New Roman" w:cstheme="minorHAnsi"/>
          <w:color w:val="4C5A65"/>
          <w:sz w:val="24"/>
          <w:szCs w:val="24"/>
          <w:lang w:eastAsia="en-GB"/>
        </w:rPr>
        <w:t xml:space="preserve">Based on the </w:t>
      </w:r>
      <w:proofErr w:type="spellStart"/>
      <w:r w:rsidRPr="0040383B">
        <w:rPr>
          <w:rFonts w:eastAsia="Times New Roman" w:cstheme="minorHAnsi"/>
          <w:color w:val="4C5A65"/>
          <w:sz w:val="24"/>
          <w:szCs w:val="24"/>
          <w:lang w:eastAsia="en-GB"/>
        </w:rPr>
        <w:t>gleptoferron</w:t>
      </w:r>
      <w:proofErr w:type="spellEnd"/>
      <w:r w:rsidRPr="0040383B">
        <w:rPr>
          <w:rFonts w:eastAsia="Times New Roman" w:cstheme="minorHAnsi"/>
          <w:color w:val="4C5A65"/>
          <w:sz w:val="24"/>
          <w:szCs w:val="24"/>
          <w:lang w:eastAsia="en-GB"/>
        </w:rPr>
        <w:t xml:space="preserve"> molecule: maximum and rapid bioavailability.</w:t>
      </w:r>
    </w:p>
    <w:p w:rsidR="0040383B" w:rsidRPr="0040383B" w:rsidRDefault="0040383B" w:rsidP="0040383B">
      <w:pPr>
        <w:numPr>
          <w:ilvl w:val="0"/>
          <w:numId w:val="1"/>
        </w:numPr>
        <w:spacing w:after="0" w:line="300" w:lineRule="atLeast"/>
        <w:ind w:left="0"/>
        <w:jc w:val="center"/>
        <w:rPr>
          <w:rFonts w:eastAsia="Times New Roman" w:cstheme="minorHAnsi"/>
          <w:color w:val="4C5A65"/>
          <w:sz w:val="24"/>
          <w:szCs w:val="24"/>
          <w:lang w:eastAsia="en-GB"/>
        </w:rPr>
      </w:pPr>
      <w:r w:rsidRPr="0040383B">
        <w:rPr>
          <w:rFonts w:eastAsia="Times New Roman" w:cstheme="minorHAnsi"/>
          <w:color w:val="4C5A65"/>
          <w:sz w:val="24"/>
          <w:szCs w:val="24"/>
          <w:lang w:eastAsia="en-GB"/>
        </w:rPr>
        <w:t>Absorption: 95% within 24 hours.</w:t>
      </w:r>
    </w:p>
    <w:p w:rsidR="0040383B" w:rsidRPr="0040383B" w:rsidRDefault="0040383B" w:rsidP="0040383B">
      <w:pPr>
        <w:numPr>
          <w:ilvl w:val="0"/>
          <w:numId w:val="1"/>
        </w:numPr>
        <w:spacing w:after="0" w:line="300" w:lineRule="atLeast"/>
        <w:ind w:left="0"/>
        <w:jc w:val="center"/>
        <w:rPr>
          <w:rFonts w:eastAsia="Times New Roman" w:cstheme="minorHAnsi"/>
          <w:color w:val="4C5A65"/>
          <w:sz w:val="24"/>
          <w:szCs w:val="24"/>
          <w:lang w:eastAsia="en-GB"/>
        </w:rPr>
      </w:pPr>
      <w:r w:rsidRPr="0040383B">
        <w:rPr>
          <w:rFonts w:eastAsia="Times New Roman" w:cstheme="minorHAnsi"/>
          <w:color w:val="4C5A65"/>
          <w:sz w:val="24"/>
          <w:szCs w:val="24"/>
          <w:lang w:eastAsia="en-GB"/>
        </w:rPr>
        <w:t>No ham staining.</w:t>
      </w:r>
    </w:p>
    <w:p w:rsidR="0040383B" w:rsidRPr="0040383B" w:rsidRDefault="0040383B" w:rsidP="0040383B">
      <w:pPr>
        <w:numPr>
          <w:ilvl w:val="0"/>
          <w:numId w:val="1"/>
        </w:numPr>
        <w:spacing w:after="0" w:line="300" w:lineRule="atLeast"/>
        <w:ind w:left="0"/>
        <w:jc w:val="center"/>
        <w:rPr>
          <w:rFonts w:eastAsia="Times New Roman" w:cstheme="minorHAnsi"/>
          <w:color w:val="4C5A65"/>
          <w:sz w:val="24"/>
          <w:szCs w:val="24"/>
          <w:lang w:eastAsia="en-GB"/>
        </w:rPr>
      </w:pPr>
      <w:r w:rsidRPr="0040383B">
        <w:rPr>
          <w:rFonts w:eastAsia="Times New Roman" w:cstheme="minorHAnsi"/>
          <w:color w:val="4C5A65"/>
          <w:sz w:val="24"/>
          <w:szCs w:val="24"/>
          <w:lang w:eastAsia="en-GB"/>
        </w:rPr>
        <w:t>No risk of accumulation of iron at the injection site.</w:t>
      </w:r>
    </w:p>
    <w:p w:rsidR="0040383B" w:rsidRPr="0040383B" w:rsidRDefault="0040383B" w:rsidP="0040383B">
      <w:pPr>
        <w:numPr>
          <w:ilvl w:val="0"/>
          <w:numId w:val="1"/>
        </w:numPr>
        <w:spacing w:after="0" w:line="300" w:lineRule="atLeast"/>
        <w:ind w:left="0"/>
        <w:jc w:val="center"/>
        <w:rPr>
          <w:rFonts w:eastAsia="Times New Roman" w:cstheme="minorHAnsi"/>
          <w:color w:val="4C5A65"/>
          <w:sz w:val="24"/>
          <w:szCs w:val="24"/>
          <w:lang w:eastAsia="en-GB"/>
        </w:rPr>
      </w:pPr>
      <w:r w:rsidRPr="0040383B">
        <w:rPr>
          <w:rFonts w:eastAsia="Times New Roman" w:cstheme="minorHAnsi"/>
          <w:color w:val="4C5A65"/>
          <w:sz w:val="24"/>
          <w:szCs w:val="24"/>
          <w:lang w:eastAsia="en-GB"/>
        </w:rPr>
        <w:t>Highest blood iron levels.</w:t>
      </w:r>
    </w:p>
    <w:p w:rsidR="0040383B" w:rsidRPr="0040383B" w:rsidRDefault="0040383B" w:rsidP="0040383B">
      <w:pPr>
        <w:numPr>
          <w:ilvl w:val="0"/>
          <w:numId w:val="1"/>
        </w:numPr>
        <w:spacing w:after="0" w:line="300" w:lineRule="atLeast"/>
        <w:ind w:left="0"/>
        <w:jc w:val="center"/>
        <w:rPr>
          <w:rFonts w:eastAsia="Times New Roman" w:cstheme="minorHAnsi"/>
          <w:color w:val="4C5A65"/>
          <w:sz w:val="24"/>
          <w:szCs w:val="24"/>
          <w:lang w:eastAsia="en-GB"/>
        </w:rPr>
      </w:pPr>
      <w:r w:rsidRPr="0040383B">
        <w:rPr>
          <w:rFonts w:eastAsia="Times New Roman" w:cstheme="minorHAnsi"/>
          <w:color w:val="4C5A65"/>
          <w:sz w:val="24"/>
          <w:szCs w:val="24"/>
          <w:lang w:eastAsia="en-GB"/>
        </w:rPr>
        <w:t>High growth rates.</w:t>
      </w:r>
    </w:p>
    <w:p w:rsidR="0040383B" w:rsidRPr="0040383B" w:rsidRDefault="0040383B" w:rsidP="0040383B">
      <w:pPr>
        <w:numPr>
          <w:ilvl w:val="0"/>
          <w:numId w:val="1"/>
        </w:numPr>
        <w:spacing w:after="0" w:line="300" w:lineRule="atLeast"/>
        <w:ind w:left="0"/>
        <w:jc w:val="center"/>
        <w:rPr>
          <w:rFonts w:eastAsia="Times New Roman" w:cstheme="minorHAnsi"/>
          <w:color w:val="4C5A65"/>
          <w:sz w:val="24"/>
          <w:szCs w:val="24"/>
          <w:lang w:eastAsia="en-GB"/>
        </w:rPr>
      </w:pPr>
      <w:r w:rsidRPr="0040383B">
        <w:rPr>
          <w:rFonts w:eastAsia="Times New Roman" w:cstheme="minorHAnsi"/>
          <w:color w:val="4C5A65"/>
          <w:sz w:val="24"/>
          <w:szCs w:val="24"/>
          <w:lang w:eastAsia="en-GB"/>
        </w:rPr>
        <w:t>Reduced economic losses at slaughter.</w:t>
      </w:r>
    </w:p>
    <w:p w:rsidR="00111029" w:rsidRPr="0040383B" w:rsidRDefault="00DD7956" w:rsidP="0040383B">
      <w:pPr>
        <w:jc w:val="center"/>
        <w:rPr>
          <w:rFonts w:cstheme="minorHAnsi"/>
          <w:sz w:val="24"/>
          <w:szCs w:val="24"/>
        </w:rPr>
      </w:pPr>
    </w:p>
    <w:sectPr w:rsidR="00111029" w:rsidRPr="004038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312ED"/>
    <w:multiLevelType w:val="multilevel"/>
    <w:tmpl w:val="6D7A6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83B"/>
    <w:rsid w:val="002847FF"/>
    <w:rsid w:val="0040383B"/>
    <w:rsid w:val="006D3717"/>
    <w:rsid w:val="00B06EC9"/>
    <w:rsid w:val="00C90A32"/>
    <w:rsid w:val="00D73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3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8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3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8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38238">
      <w:bodyDiv w:val="1"/>
      <w:marLeft w:val="0"/>
      <w:marRight w:val="0"/>
      <w:marTop w:val="0"/>
      <w:marBottom w:val="0"/>
      <w:divBdr>
        <w:top w:val="none" w:sz="0" w:space="0" w:color="auto"/>
        <w:left w:val="none" w:sz="0" w:space="0" w:color="auto"/>
        <w:bottom w:val="none" w:sz="0" w:space="0" w:color="auto"/>
        <w:right w:val="none" w:sz="0" w:space="0" w:color="auto"/>
      </w:divBdr>
      <w:divsChild>
        <w:div w:id="1098478419">
          <w:marLeft w:val="0"/>
          <w:marRight w:val="0"/>
          <w:marTop w:val="0"/>
          <w:marBottom w:val="0"/>
          <w:divBdr>
            <w:top w:val="none" w:sz="0" w:space="0" w:color="auto"/>
            <w:left w:val="none" w:sz="0" w:space="0" w:color="auto"/>
            <w:bottom w:val="none" w:sz="0" w:space="0" w:color="auto"/>
            <w:right w:val="none" w:sz="0" w:space="0" w:color="auto"/>
          </w:divBdr>
          <w:divsChild>
            <w:div w:id="1979067490">
              <w:marLeft w:val="0"/>
              <w:marRight w:val="0"/>
              <w:marTop w:val="0"/>
              <w:marBottom w:val="0"/>
              <w:divBdr>
                <w:top w:val="none" w:sz="0" w:space="0" w:color="auto"/>
                <w:left w:val="none" w:sz="0" w:space="0" w:color="auto"/>
                <w:bottom w:val="none" w:sz="0" w:space="0" w:color="auto"/>
                <w:right w:val="none" w:sz="0" w:space="0" w:color="auto"/>
              </w:divBdr>
              <w:divsChild>
                <w:div w:id="1573349643">
                  <w:marLeft w:val="0"/>
                  <w:marRight w:val="0"/>
                  <w:marTop w:val="0"/>
                  <w:marBottom w:val="0"/>
                  <w:divBdr>
                    <w:top w:val="none" w:sz="0" w:space="0" w:color="auto"/>
                    <w:left w:val="none" w:sz="0" w:space="0" w:color="auto"/>
                    <w:bottom w:val="none" w:sz="0" w:space="0" w:color="auto"/>
                    <w:right w:val="none" w:sz="0" w:space="0" w:color="auto"/>
                  </w:divBdr>
                  <w:divsChild>
                    <w:div w:id="152327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21414">
          <w:marLeft w:val="0"/>
          <w:marRight w:val="0"/>
          <w:marTop w:val="0"/>
          <w:marBottom w:val="0"/>
          <w:divBdr>
            <w:top w:val="none" w:sz="0" w:space="0" w:color="auto"/>
            <w:left w:val="none" w:sz="0" w:space="0" w:color="auto"/>
            <w:bottom w:val="none" w:sz="0" w:space="0" w:color="auto"/>
            <w:right w:val="none" w:sz="0" w:space="0" w:color="auto"/>
          </w:divBdr>
          <w:divsChild>
            <w:div w:id="827862391">
              <w:marLeft w:val="0"/>
              <w:marRight w:val="0"/>
              <w:marTop w:val="0"/>
              <w:marBottom w:val="0"/>
              <w:divBdr>
                <w:top w:val="none" w:sz="0" w:space="0" w:color="auto"/>
                <w:left w:val="none" w:sz="0" w:space="0" w:color="auto"/>
                <w:bottom w:val="none" w:sz="0" w:space="0" w:color="auto"/>
                <w:right w:val="none" w:sz="0" w:space="0" w:color="auto"/>
              </w:divBdr>
              <w:divsChild>
                <w:div w:id="193004579">
                  <w:marLeft w:val="0"/>
                  <w:marRight w:val="0"/>
                  <w:marTop w:val="0"/>
                  <w:marBottom w:val="0"/>
                  <w:divBdr>
                    <w:top w:val="none" w:sz="0" w:space="0" w:color="auto"/>
                    <w:left w:val="none" w:sz="0" w:space="0" w:color="auto"/>
                    <w:bottom w:val="none" w:sz="0" w:space="0" w:color="auto"/>
                    <w:right w:val="none" w:sz="0" w:space="0" w:color="auto"/>
                  </w:divBdr>
                  <w:divsChild>
                    <w:div w:id="147155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mayfield</dc:creator>
  <cp:lastModifiedBy>andy mayfield</cp:lastModifiedBy>
  <cp:revision>2</cp:revision>
  <dcterms:created xsi:type="dcterms:W3CDTF">2019-10-02T14:46:00Z</dcterms:created>
  <dcterms:modified xsi:type="dcterms:W3CDTF">2019-10-02T14:46:00Z</dcterms:modified>
</cp:coreProperties>
</file>